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994A6" w14:textId="214B4544" w:rsidR="00051D8C" w:rsidRDefault="001C5E4B">
      <w:pPr>
        <w:rPr>
          <w:b/>
          <w:bCs/>
        </w:rPr>
      </w:pPr>
      <w:r w:rsidRPr="00431D12">
        <w:rPr>
          <w:b/>
          <w:bCs/>
        </w:rPr>
        <w:t xml:space="preserve">TPPOA </w:t>
      </w:r>
      <w:r w:rsidR="00C638CE" w:rsidRPr="00431D12">
        <w:rPr>
          <w:b/>
          <w:bCs/>
        </w:rPr>
        <w:t>Town Hall Meeting 6/18/2024</w:t>
      </w:r>
    </w:p>
    <w:p w14:paraId="5864E879" w14:textId="77777777" w:rsidR="00BB1F30" w:rsidRPr="00BB1F30" w:rsidRDefault="00BB1F30" w:rsidP="00BB1F30">
      <w:pPr>
        <w:rPr>
          <w:b/>
          <w:bCs/>
        </w:rPr>
      </w:pPr>
      <w:r w:rsidRPr="00BB1F30">
        <w:rPr>
          <w:b/>
          <w:bCs/>
        </w:rPr>
        <w:t>Submitted by Rosemary Hartigan, Secretary</w:t>
      </w:r>
    </w:p>
    <w:p w14:paraId="323758DA" w14:textId="2E5E6705" w:rsidR="00BB1F30" w:rsidRPr="00BB1F30" w:rsidRDefault="00BB1F30" w:rsidP="00BB1F30">
      <w:pPr>
        <w:rPr>
          <w:b/>
          <w:bCs/>
        </w:rPr>
      </w:pPr>
      <w:r w:rsidRPr="00BB1F30">
        <w:rPr>
          <w:b/>
          <w:bCs/>
        </w:rPr>
        <w:t xml:space="preserve">The meeting was conducted </w:t>
      </w:r>
      <w:r w:rsidR="00BE7F78">
        <w:rPr>
          <w:b/>
          <w:bCs/>
        </w:rPr>
        <w:t xml:space="preserve">in person at the Kiwanis Club and </w:t>
      </w:r>
      <w:proofErr w:type="gramStart"/>
      <w:r w:rsidR="00BE7F78">
        <w:rPr>
          <w:b/>
          <w:bCs/>
        </w:rPr>
        <w:t>on</w:t>
      </w:r>
      <w:r w:rsidRPr="00BB1F30">
        <w:rPr>
          <w:b/>
          <w:bCs/>
        </w:rPr>
        <w:t xml:space="preserve"> Zoom</w:t>
      </w:r>
      <w:proofErr w:type="gramEnd"/>
      <w:r w:rsidRPr="00BB1F30">
        <w:rPr>
          <w:b/>
          <w:bCs/>
        </w:rPr>
        <w:t>.</w:t>
      </w:r>
    </w:p>
    <w:p w14:paraId="7AB3E799" w14:textId="76A2F0F2" w:rsidR="00C638CE" w:rsidRDefault="00BB1F30">
      <w:r w:rsidRPr="00BB1F30">
        <w:rPr>
          <w:b/>
          <w:bCs/>
        </w:rPr>
        <w:t xml:space="preserve">Attendees:  Board Members:  </w:t>
      </w:r>
      <w:r w:rsidRPr="00BB1F30">
        <w:t xml:space="preserve">President Mike Viens, Vice-President Beth Supple, Treasurers Dar </w:t>
      </w:r>
      <w:r w:rsidR="0024057C" w:rsidRPr="001613C9">
        <w:t xml:space="preserve">Snapp </w:t>
      </w:r>
      <w:r w:rsidRPr="00BB1F30">
        <w:t>and Pat Snapp</w:t>
      </w:r>
      <w:r w:rsidR="0024057C" w:rsidRPr="001613C9">
        <w:t xml:space="preserve"> (Zoom)</w:t>
      </w:r>
      <w:r w:rsidR="005B7656">
        <w:t>,</w:t>
      </w:r>
      <w:r w:rsidR="0024057C" w:rsidRPr="001613C9">
        <w:t xml:space="preserve"> </w:t>
      </w:r>
      <w:r w:rsidRPr="00BB1F30">
        <w:t>Secretary Rosemary Hartigan</w:t>
      </w:r>
      <w:r w:rsidR="00BC24AA" w:rsidRPr="001613C9">
        <w:t xml:space="preserve">, </w:t>
      </w:r>
      <w:r w:rsidR="000213AC">
        <w:t xml:space="preserve">Jeff </w:t>
      </w:r>
      <w:proofErr w:type="spellStart"/>
      <w:r w:rsidR="000213AC">
        <w:t>Apdow</w:t>
      </w:r>
      <w:proofErr w:type="spellEnd"/>
      <w:r w:rsidR="000213AC">
        <w:t xml:space="preserve"> (Zoom), </w:t>
      </w:r>
      <w:r w:rsidR="002E0561">
        <w:t xml:space="preserve">Mike </w:t>
      </w:r>
      <w:proofErr w:type="spellStart"/>
      <w:r w:rsidR="002E0561">
        <w:t>Billiings</w:t>
      </w:r>
      <w:proofErr w:type="spellEnd"/>
      <w:r w:rsidR="002E0561">
        <w:t xml:space="preserve"> (Zoom), </w:t>
      </w:r>
      <w:r w:rsidRPr="00BB1F30">
        <w:t xml:space="preserve">Charlie Candon, Diana Cortese, Rick Feldman, </w:t>
      </w:r>
      <w:r w:rsidR="00BC24AA" w:rsidRPr="001613C9">
        <w:t xml:space="preserve">Mark Frawley, </w:t>
      </w:r>
      <w:r w:rsidR="008971C1">
        <w:t xml:space="preserve">and </w:t>
      </w:r>
      <w:r w:rsidRPr="00BB1F30">
        <w:t>Jim Hunter</w:t>
      </w:r>
      <w:r w:rsidR="00BC24AA" w:rsidRPr="001613C9">
        <w:t xml:space="preserve"> (Zoom)</w:t>
      </w:r>
      <w:r w:rsidR="001613C9" w:rsidRPr="001613C9">
        <w:t xml:space="preserve">.  </w:t>
      </w:r>
      <w:r w:rsidR="0099385D" w:rsidRPr="0099385D">
        <w:rPr>
          <w:b/>
          <w:bCs/>
        </w:rPr>
        <w:t xml:space="preserve">Neighbors at Kiwanis:  </w:t>
      </w:r>
      <w:r w:rsidR="0099385D" w:rsidRPr="00D86EEE">
        <w:t>Jim Brewer, Beverly Cloud, Bob Conley, Joanna Davis, Barbara Flynn, Chris Fosbrook, Bill and Susie Kunz, B.J. Lewis, Gil Martinez, Sean McMullen, Ken and Andrea Oursler, Rich Pauli, Claudia Remington, Sondra Riley, Pam and Wayne Winders, Bob Youmans,</w:t>
      </w:r>
      <w:r w:rsidR="00D86EEE">
        <w:t xml:space="preserve"> </w:t>
      </w:r>
      <w:r w:rsidR="00615D98">
        <w:t xml:space="preserve">and </w:t>
      </w:r>
      <w:r w:rsidR="00D86EEE">
        <w:t xml:space="preserve">Jim </w:t>
      </w:r>
      <w:proofErr w:type="spellStart"/>
      <w:r w:rsidR="00D86EEE">
        <w:t>Ziepolt</w:t>
      </w:r>
      <w:proofErr w:type="spellEnd"/>
      <w:r w:rsidR="00615D98">
        <w:t xml:space="preserve">.  </w:t>
      </w:r>
      <w:r w:rsidR="00615D98" w:rsidRPr="00615D98">
        <w:rPr>
          <w:b/>
          <w:bCs/>
        </w:rPr>
        <w:t>Neighbors on Zoom:</w:t>
      </w:r>
      <w:r w:rsidR="00F3035E">
        <w:rPr>
          <w:b/>
          <w:bCs/>
        </w:rPr>
        <w:t xml:space="preserve"> </w:t>
      </w:r>
      <w:r w:rsidR="00F3035E" w:rsidRPr="00F3035E">
        <w:t>Ann and Mike Armstrong,</w:t>
      </w:r>
      <w:r w:rsidR="002E0561">
        <w:rPr>
          <w:b/>
          <w:bCs/>
        </w:rPr>
        <w:t xml:space="preserve"> </w:t>
      </w:r>
      <w:r w:rsidR="002E0561" w:rsidRPr="002E0561">
        <w:t>Laura Billings,</w:t>
      </w:r>
      <w:r w:rsidR="00615D98">
        <w:t xml:space="preserve"> </w:t>
      </w:r>
      <w:r w:rsidR="00A857EB" w:rsidRPr="008577BF">
        <w:t>Tyler Bruner,</w:t>
      </w:r>
      <w:r w:rsidR="00A857EB">
        <w:t xml:space="preserve"> </w:t>
      </w:r>
      <w:r w:rsidR="00F3035E">
        <w:t xml:space="preserve">LeeAnn Candon, </w:t>
      </w:r>
      <w:r w:rsidR="005171B8">
        <w:t xml:space="preserve">P. Dolan, </w:t>
      </w:r>
      <w:r w:rsidR="00F92170">
        <w:t xml:space="preserve">George Dove, </w:t>
      </w:r>
      <w:r w:rsidR="008577BF">
        <w:t xml:space="preserve">Anna Douma, </w:t>
      </w:r>
      <w:r w:rsidR="00EF6391">
        <w:t>Andrea Garvey,</w:t>
      </w:r>
      <w:r w:rsidR="00CB4521">
        <w:t xml:space="preserve"> </w:t>
      </w:r>
      <w:r w:rsidR="00EF6391">
        <w:t>Alan</w:t>
      </w:r>
      <w:r w:rsidR="00F87E05">
        <w:t xml:space="preserve"> and Anne</w:t>
      </w:r>
      <w:r w:rsidR="00EF6391">
        <w:t xml:space="preserve"> Kraft, </w:t>
      </w:r>
      <w:r w:rsidR="00231F78">
        <w:t xml:space="preserve">Jason Mattingly, </w:t>
      </w:r>
      <w:r w:rsidR="007B6DA3">
        <w:t xml:space="preserve">Christie McMullen, </w:t>
      </w:r>
      <w:r w:rsidR="00F92170">
        <w:t xml:space="preserve">Art Smith, </w:t>
      </w:r>
      <w:r w:rsidR="00231F78">
        <w:t>Ken Turner,</w:t>
      </w:r>
      <w:r w:rsidR="008971C1">
        <w:t xml:space="preserve"> and</w:t>
      </w:r>
      <w:r w:rsidR="00231F78">
        <w:t xml:space="preserve"> </w:t>
      </w:r>
      <w:r w:rsidR="00F92170">
        <w:t>Deb Whitman,</w:t>
      </w:r>
    </w:p>
    <w:p w14:paraId="51C87E0E" w14:textId="77777777" w:rsidR="00C309DD" w:rsidRDefault="00C638CE">
      <w:r w:rsidRPr="00431D12">
        <w:rPr>
          <w:b/>
          <w:bCs/>
        </w:rPr>
        <w:t>Treasurers’ Report:</w:t>
      </w:r>
      <w:r>
        <w:t xml:space="preserve">  </w:t>
      </w:r>
    </w:p>
    <w:p w14:paraId="4A90F277" w14:textId="035793A9" w:rsidR="00C638CE" w:rsidRDefault="00C638CE">
      <w:r>
        <w:t xml:space="preserve">Dar Snapp presented the </w:t>
      </w:r>
      <w:r w:rsidR="00C72F6C">
        <w:t xml:space="preserve">YTD report.  </w:t>
      </w:r>
      <w:r w:rsidR="00930D0D">
        <w:t xml:space="preserve">She noted that </w:t>
      </w:r>
      <w:r w:rsidR="00C72F6C">
        <w:t>120 homes have paid their dues to date.</w:t>
      </w:r>
    </w:p>
    <w:p w14:paraId="769CCB5B" w14:textId="0F2944B2" w:rsidR="00C72F6C" w:rsidRPr="001749B3" w:rsidRDefault="001749B3">
      <w:pPr>
        <w:rPr>
          <w:b/>
          <w:bCs/>
        </w:rPr>
      </w:pPr>
      <w:r w:rsidRPr="001749B3">
        <w:rPr>
          <w:b/>
          <w:bCs/>
        </w:rPr>
        <w:t>Covenant</w:t>
      </w:r>
      <w:r w:rsidR="001178B2">
        <w:rPr>
          <w:b/>
          <w:bCs/>
        </w:rPr>
        <w:t xml:space="preserve">s and Restrictions Draft </w:t>
      </w:r>
      <w:r w:rsidRPr="001749B3">
        <w:rPr>
          <w:b/>
          <w:bCs/>
        </w:rPr>
        <w:t>Revisions:</w:t>
      </w:r>
    </w:p>
    <w:p w14:paraId="3C2AA18A" w14:textId="012408F8" w:rsidR="00C72F6C" w:rsidRDefault="00C72F6C">
      <w:r>
        <w:t>Beth Supple</w:t>
      </w:r>
      <w:r w:rsidR="000B4936">
        <w:t xml:space="preserve"> opened the</w:t>
      </w:r>
      <w:r w:rsidR="001749B3">
        <w:t xml:space="preserve"> discussion</w:t>
      </w:r>
      <w:r w:rsidR="000B4936">
        <w:t xml:space="preserve"> by noting th</w:t>
      </w:r>
      <w:r w:rsidR="007704CE">
        <w:t>at</w:t>
      </w:r>
      <w:r w:rsidR="000B4936">
        <w:t xml:space="preserve"> the board appreciates all the feedback regarding the bylaws and covenants</w:t>
      </w:r>
      <w:r w:rsidR="0083794E">
        <w:t xml:space="preserve"> and that t</w:t>
      </w:r>
      <w:r w:rsidR="00C309DD">
        <w:t xml:space="preserve">he board </w:t>
      </w:r>
      <w:r w:rsidR="007704CE">
        <w:t xml:space="preserve">has incorporated </w:t>
      </w:r>
      <w:r w:rsidR="0083794E">
        <w:t xml:space="preserve">community feedback </w:t>
      </w:r>
      <w:r w:rsidR="007704CE">
        <w:t>into the version presented tonight.</w:t>
      </w:r>
    </w:p>
    <w:p w14:paraId="133D925E" w14:textId="28726369" w:rsidR="000B4936" w:rsidRDefault="000B4936">
      <w:r>
        <w:t xml:space="preserve">Mike Viens thanked everyone who helped with the </w:t>
      </w:r>
      <w:proofErr w:type="gramStart"/>
      <w:r>
        <w:t>plantings</w:t>
      </w:r>
      <w:proofErr w:type="gramEnd"/>
      <w:r>
        <w:t xml:space="preserve"> </w:t>
      </w:r>
      <w:r w:rsidR="00563AAF">
        <w:t>at the entrance to the beach at Paca.</w:t>
      </w:r>
    </w:p>
    <w:p w14:paraId="443D755B" w14:textId="4625E9E2" w:rsidR="00563AAF" w:rsidRDefault="00563AAF">
      <w:r>
        <w:t xml:space="preserve">Mike </w:t>
      </w:r>
      <w:r w:rsidR="001178B2">
        <w:t xml:space="preserve">Viens </w:t>
      </w:r>
      <w:r>
        <w:t xml:space="preserve">reviewed changes to the </w:t>
      </w:r>
      <w:r w:rsidR="00655483">
        <w:t>Covenants</w:t>
      </w:r>
      <w:r w:rsidR="001178B2">
        <w:t xml:space="preserve"> and Restrictions draft </w:t>
      </w:r>
      <w:r w:rsidR="00655483">
        <w:t xml:space="preserve">document based on </w:t>
      </w:r>
      <w:r w:rsidR="001A5A9C">
        <w:t>community</w:t>
      </w:r>
      <w:r w:rsidR="00494EB8">
        <w:t xml:space="preserve"> feedback.  The document with </w:t>
      </w:r>
      <w:r w:rsidR="005D52CB">
        <w:t xml:space="preserve">all </w:t>
      </w:r>
      <w:r w:rsidR="00494EB8">
        <w:t xml:space="preserve">marked up changes was sent to residents in an email and posted on the TPPOA website </w:t>
      </w:r>
      <w:r w:rsidR="005609B9">
        <w:t>prior to the meeting.</w:t>
      </w:r>
    </w:p>
    <w:p w14:paraId="7261E99C" w14:textId="25FE9EA9" w:rsidR="00E25E00" w:rsidRDefault="00C2361E">
      <w:r>
        <w:t>In response to a question from the floor, Mike emphasized that the covenants provide that t</w:t>
      </w:r>
      <w:r w:rsidR="00173A8F">
        <w:t xml:space="preserve">here will be a 30-day period for comment prior to </w:t>
      </w:r>
      <w:r w:rsidR="00453B50">
        <w:t xml:space="preserve">any common area </w:t>
      </w:r>
      <w:r w:rsidR="00173A8F">
        <w:t>rules adopted by the board going into effect.</w:t>
      </w:r>
      <w:r w:rsidR="00C535B0">
        <w:t xml:space="preserve"> </w:t>
      </w:r>
    </w:p>
    <w:p w14:paraId="72AED3FC" w14:textId="56EB067C" w:rsidR="00DD0190" w:rsidRDefault="0056655E" w:rsidP="00720857">
      <w:r>
        <w:t xml:space="preserve">In addition, the covenants provide that a </w:t>
      </w:r>
      <w:r w:rsidR="00C37005">
        <w:t>60-day notice will be given in advance of dues increase or special assessments.</w:t>
      </w:r>
    </w:p>
    <w:p w14:paraId="6F99D734" w14:textId="61D74629" w:rsidR="00DD0190" w:rsidRDefault="00E9045C" w:rsidP="00E9045C">
      <w:r w:rsidRPr="00694FE0">
        <w:rPr>
          <w:b/>
          <w:bCs/>
        </w:rPr>
        <w:t>Article 10:  Rental Policy:</w:t>
      </w:r>
      <w:r>
        <w:t xml:space="preserve">  </w:t>
      </w:r>
      <w:r w:rsidR="0065440D">
        <w:t>P</w:t>
      </w:r>
      <w:r>
        <w:t>ertains to all renters</w:t>
      </w:r>
      <w:r w:rsidR="0065440D">
        <w:t xml:space="preserve"> regardless of length of the rental term</w:t>
      </w:r>
      <w:r w:rsidR="005D2229">
        <w:t xml:space="preserve">.  The purpose is to protect neighbors and the </w:t>
      </w:r>
      <w:r w:rsidR="003267D9">
        <w:t>Association</w:t>
      </w:r>
      <w:r w:rsidR="005D2229">
        <w:t xml:space="preserve"> from liability for </w:t>
      </w:r>
      <w:r w:rsidR="001407F6">
        <w:t xml:space="preserve">potential </w:t>
      </w:r>
      <w:proofErr w:type="gramStart"/>
      <w:r w:rsidR="005D2229">
        <w:t>damage</w:t>
      </w:r>
      <w:r w:rsidR="0064007F">
        <w:t>s</w:t>
      </w:r>
      <w:proofErr w:type="gramEnd"/>
      <w:r w:rsidR="005D2229">
        <w:t xml:space="preserve"> </w:t>
      </w:r>
      <w:r w:rsidR="0064007F">
        <w:t xml:space="preserve">or injuries caused by </w:t>
      </w:r>
      <w:r w:rsidR="00DA0E8E">
        <w:t xml:space="preserve">renters.  </w:t>
      </w:r>
      <w:r w:rsidR="00694FE0">
        <w:t xml:space="preserve">This provision is </w:t>
      </w:r>
      <w:r w:rsidR="00FB0759">
        <w:t>to provide a common expectation of what is expected of renters</w:t>
      </w:r>
      <w:r w:rsidR="004F1D50">
        <w:t xml:space="preserve">.  </w:t>
      </w:r>
      <w:r w:rsidR="001407F6">
        <w:t xml:space="preserve"> </w:t>
      </w:r>
      <w:r w:rsidR="00DA0E8E">
        <w:t>For all rentals, a w</w:t>
      </w:r>
      <w:r w:rsidR="001407F6">
        <w:t xml:space="preserve">ritten agreement </w:t>
      </w:r>
      <w:r w:rsidR="00892CC1">
        <w:t xml:space="preserve">should </w:t>
      </w:r>
      <w:r w:rsidR="00C7005C">
        <w:t>incorporat</w:t>
      </w:r>
      <w:r w:rsidR="0065440D">
        <w:t>e</w:t>
      </w:r>
      <w:r w:rsidR="00C7005C">
        <w:t xml:space="preserve"> the covenants and restrictions, and a</w:t>
      </w:r>
      <w:r w:rsidR="007465AF">
        <w:t xml:space="preserve"> copy of the covenants should be provided to renters.</w:t>
      </w:r>
    </w:p>
    <w:p w14:paraId="13A44C0A" w14:textId="2F116022" w:rsidR="0065440D" w:rsidRDefault="0065440D" w:rsidP="00E9045C">
      <w:r>
        <w:t xml:space="preserve">A resident noted that the Board </w:t>
      </w:r>
      <w:proofErr w:type="gramStart"/>
      <w:r>
        <w:t>has to</w:t>
      </w:r>
      <w:proofErr w:type="gramEnd"/>
      <w:r>
        <w:t xml:space="preserve"> ensure that rules are always up-to-date and posted so residents are aware of any changes.  In response, it was noted that once adopted, the Covenants and Restrictions can’t be changed without a formal vote of community and 60% approval.  Residents will be notified of rule changes 30-days in advance of </w:t>
      </w:r>
      <w:proofErr w:type="gramStart"/>
      <w:r>
        <w:t>effective</w:t>
      </w:r>
      <w:proofErr w:type="gramEnd"/>
      <w:r>
        <w:t xml:space="preserve"> date so that community </w:t>
      </w:r>
      <w:r>
        <w:lastRenderedPageBreak/>
        <w:t xml:space="preserve">comments can be considered before the rules go into effect.  Pier and playground rules will be posted physically and electronically on the website </w:t>
      </w:r>
      <w:proofErr w:type="gramStart"/>
      <w:r>
        <w:t>an</w:t>
      </w:r>
      <w:proofErr w:type="gramEnd"/>
      <w:r>
        <w:t xml:space="preserve"> via eblast. </w:t>
      </w:r>
    </w:p>
    <w:p w14:paraId="69BEC2EC" w14:textId="77777777" w:rsidR="0065440D" w:rsidRDefault="0065440D" w:rsidP="0065440D">
      <w:r>
        <w:t>There was a request that the covenants should clarify how notices will be provided:  The TPPOA will communicate to residents via email, but we need postal addresses as well for dues and notices requiring certified mail.</w:t>
      </w:r>
    </w:p>
    <w:p w14:paraId="2B02BFD1" w14:textId="535AADBD" w:rsidR="002F416E" w:rsidRDefault="00C7005C" w:rsidP="002F416E">
      <w:r>
        <w:t xml:space="preserve">A resident voiced a concern </w:t>
      </w:r>
      <w:r w:rsidR="00FC091C">
        <w:t>that this provision</w:t>
      </w:r>
      <w:r w:rsidR="0065440D">
        <w:t xml:space="preserve"> where owners are responsible for their renters’ actions</w:t>
      </w:r>
      <w:r w:rsidR="00FC091C">
        <w:t xml:space="preserve"> </w:t>
      </w:r>
      <w:proofErr w:type="gramStart"/>
      <w:r w:rsidR="00FC091C">
        <w:t>opens up</w:t>
      </w:r>
      <w:proofErr w:type="gramEnd"/>
      <w:r w:rsidR="00FC091C">
        <w:t xml:space="preserve"> </w:t>
      </w:r>
      <w:r w:rsidR="0065440D">
        <w:t>owner</w:t>
      </w:r>
      <w:r w:rsidR="00FC091C">
        <w:t xml:space="preserve">s’ </w:t>
      </w:r>
      <w:r w:rsidR="00FF1054">
        <w:t>exposure for liability</w:t>
      </w:r>
      <w:r w:rsidR="0012746B">
        <w:t xml:space="preserve"> for “all of </w:t>
      </w:r>
      <w:r w:rsidR="0065440D">
        <w:t xml:space="preserve">a </w:t>
      </w:r>
      <w:r w:rsidR="0012746B">
        <w:t>renters’ behavior.”</w:t>
      </w:r>
      <w:r w:rsidR="00827611">
        <w:t xml:space="preserve">  </w:t>
      </w:r>
      <w:r w:rsidR="00B53DA4">
        <w:t xml:space="preserve">Andrea </w:t>
      </w:r>
      <w:r w:rsidR="00761ED7">
        <w:t xml:space="preserve">Garvey </w:t>
      </w:r>
      <w:r w:rsidR="00B53DA4">
        <w:t xml:space="preserve">noted that </w:t>
      </w:r>
      <w:r w:rsidR="00761ED7">
        <w:t xml:space="preserve">the TPPOA </w:t>
      </w:r>
      <w:r w:rsidR="00B53DA4">
        <w:t>needs to be indemnified f</w:t>
      </w:r>
      <w:r w:rsidR="00D756AA">
        <w:t>rom injuries</w:t>
      </w:r>
      <w:r w:rsidR="00D01940">
        <w:t xml:space="preserve"> and/or damages </w:t>
      </w:r>
      <w:r w:rsidR="00D756AA">
        <w:t xml:space="preserve">to </w:t>
      </w:r>
      <w:r w:rsidR="000C326F">
        <w:t xml:space="preserve">and/or caused by </w:t>
      </w:r>
      <w:r w:rsidR="00D756AA">
        <w:t>renters.</w:t>
      </w:r>
      <w:r w:rsidR="002F416E" w:rsidRPr="002F416E">
        <w:t xml:space="preserve"> </w:t>
      </w:r>
      <w:r w:rsidR="002F416E">
        <w:t>Pat Snapp also clarified</w:t>
      </w:r>
      <w:r w:rsidR="002F416E" w:rsidRPr="002F416E">
        <w:t xml:space="preserve"> th</w:t>
      </w:r>
      <w:r w:rsidR="002F416E">
        <w:t xml:space="preserve">at the </w:t>
      </w:r>
      <w:r w:rsidR="002F416E" w:rsidRPr="002F416E">
        <w:t>Association</w:t>
      </w:r>
      <w:r w:rsidR="002F416E">
        <w:t xml:space="preserve"> has</w:t>
      </w:r>
      <w:r w:rsidR="002F416E" w:rsidRPr="002F416E">
        <w:t xml:space="preserve"> authority to hold </w:t>
      </w:r>
      <w:proofErr w:type="gramStart"/>
      <w:r w:rsidR="002F416E" w:rsidRPr="002F416E">
        <w:t>owners'</w:t>
      </w:r>
      <w:proofErr w:type="gramEnd"/>
      <w:r w:rsidR="002F416E" w:rsidRPr="002F416E">
        <w:t xml:space="preserve"> responsible for violation</w:t>
      </w:r>
      <w:r w:rsidR="002F416E">
        <w:t>s</w:t>
      </w:r>
      <w:r w:rsidR="002F416E" w:rsidRPr="002F416E">
        <w:t xml:space="preserve"> by their </w:t>
      </w:r>
      <w:r w:rsidR="002F416E">
        <w:t>renters simply</w:t>
      </w:r>
      <w:r w:rsidR="002F416E" w:rsidRPr="002F416E">
        <w:t xml:space="preserve"> of governing documents and rules, and not for general behavior</w:t>
      </w:r>
      <w:r w:rsidR="002F416E">
        <w:t>.</w:t>
      </w:r>
    </w:p>
    <w:p w14:paraId="1AD5CE3C" w14:textId="6B3D556A" w:rsidR="002F416E" w:rsidRDefault="002F416E" w:rsidP="00E9045C">
      <w:r>
        <w:t>Pat Snapp added</w:t>
      </w:r>
      <w:r w:rsidRPr="002F416E">
        <w:t xml:space="preserve"> that there have been no known infractions by owners of rental property or by their </w:t>
      </w:r>
      <w:r>
        <w:t>renters</w:t>
      </w:r>
      <w:r w:rsidRPr="002F416E">
        <w:t xml:space="preserve">; the proposed policy is to cover </w:t>
      </w:r>
      <w:r>
        <w:t xml:space="preserve">any </w:t>
      </w:r>
      <w:r w:rsidRPr="002F416E">
        <w:t xml:space="preserve">possible future contingencies.  </w:t>
      </w:r>
    </w:p>
    <w:p w14:paraId="5D44FD44" w14:textId="78864415" w:rsidR="001749B3" w:rsidRDefault="001749B3" w:rsidP="00E9045C">
      <w:pPr>
        <w:rPr>
          <w:b/>
          <w:bCs/>
        </w:rPr>
      </w:pPr>
      <w:r w:rsidRPr="003C0185">
        <w:rPr>
          <w:b/>
          <w:bCs/>
        </w:rPr>
        <w:t>Short-Term Rentals:</w:t>
      </w:r>
    </w:p>
    <w:p w14:paraId="2DC9E248" w14:textId="3E5DEAA8" w:rsidR="00D142A1" w:rsidRPr="00C33335" w:rsidRDefault="00D142A1" w:rsidP="00E9045C">
      <w:r w:rsidRPr="00C33335">
        <w:t xml:space="preserve">Beth provided a clarification of </w:t>
      </w:r>
      <w:r w:rsidR="00C33335" w:rsidRPr="00C33335">
        <w:t xml:space="preserve">the </w:t>
      </w:r>
      <w:r w:rsidR="0086552F">
        <w:t xml:space="preserve">definition of “short-term rental” as applicable to our community </w:t>
      </w:r>
      <w:r w:rsidR="00CA7329">
        <w:t xml:space="preserve">per the AA County Code </w:t>
      </w:r>
      <w:hyperlink r:id="rId7" w:anchor="JD_Article11Title13A" w:history="1">
        <w:r w:rsidR="00483CE6">
          <w:rPr>
            <w:rStyle w:val="Hyperlink"/>
          </w:rPr>
          <w:t>TITLE 13A. SHORT-TERM RESIDENTIAL RENTALS (amlegal.com)</w:t>
        </w:r>
      </w:hyperlink>
      <w:r w:rsidR="00483CE6">
        <w:t xml:space="preserve"> </w:t>
      </w:r>
      <w:r w:rsidR="00CA7329">
        <w:t xml:space="preserve">and reviewed recent </w:t>
      </w:r>
      <w:r w:rsidR="00D5569D">
        <w:t xml:space="preserve">legal </w:t>
      </w:r>
      <w:r w:rsidR="000606EA">
        <w:t>issues and legislative changes in the City of Annapolis and other communities attempting to restrict short-term rentals.</w:t>
      </w:r>
    </w:p>
    <w:p w14:paraId="0A9A9C04" w14:textId="63E31254" w:rsidR="00516A49" w:rsidRPr="00803C43" w:rsidRDefault="00415F38" w:rsidP="00E9045C">
      <w:pPr>
        <w:rPr>
          <w:color w:val="212529"/>
          <w:shd w:val="clear" w:color="auto" w:fill="FFFFFF"/>
        </w:rPr>
      </w:pPr>
      <w:r>
        <w:rPr>
          <w:b/>
          <w:bCs/>
        </w:rPr>
        <w:t xml:space="preserve">AA County Code Definition and Requirements:  </w:t>
      </w:r>
      <w:r w:rsidR="00FB19DE">
        <w:t xml:space="preserve">In </w:t>
      </w:r>
      <w:proofErr w:type="spellStart"/>
      <w:r w:rsidR="00FB19DE">
        <w:t>AACo</w:t>
      </w:r>
      <w:proofErr w:type="spellEnd"/>
      <w:r w:rsidR="00FB19DE">
        <w:t xml:space="preserve"> Short term </w:t>
      </w:r>
      <w:r w:rsidR="008A3FD7">
        <w:t xml:space="preserve">residential </w:t>
      </w:r>
      <w:r w:rsidR="00FB19DE">
        <w:t>rentals (STR</w:t>
      </w:r>
      <w:r w:rsidR="000915AB">
        <w:t xml:space="preserve">s) </w:t>
      </w:r>
      <w:r w:rsidR="00516A49">
        <w:t xml:space="preserve">are treated differently than long-term rentals.  </w:t>
      </w:r>
      <w:r w:rsidR="000915AB">
        <w:t xml:space="preserve">A </w:t>
      </w:r>
      <w:r w:rsidR="00516A49">
        <w:t xml:space="preserve">STR is defined </w:t>
      </w:r>
      <w:r w:rsidR="008A3FD7">
        <w:t xml:space="preserve">in </w:t>
      </w:r>
      <w:r w:rsidR="001C4EC5">
        <w:t>Title 13A</w:t>
      </w:r>
      <w:r w:rsidR="00B62A44">
        <w:t>-101</w:t>
      </w:r>
      <w:r w:rsidR="008A3FD7">
        <w:t xml:space="preserve">, as </w:t>
      </w:r>
      <w:r w:rsidR="00743691">
        <w:t xml:space="preserve">follows: </w:t>
      </w:r>
      <w:r w:rsidR="008A3FD7">
        <w:rPr>
          <w:color w:val="212529"/>
          <w:shd w:val="clear" w:color="auto" w:fill="FFFFFF"/>
        </w:rPr>
        <w:t xml:space="preserve"> "Short-term residential rental" means </w:t>
      </w:r>
      <w:r w:rsidR="00756CEA">
        <w:rPr>
          <w:color w:val="212529"/>
          <w:shd w:val="clear" w:color="auto" w:fill="FFFFFF"/>
        </w:rPr>
        <w:t>“</w:t>
      </w:r>
      <w:r w:rsidR="008A3FD7">
        <w:rPr>
          <w:color w:val="212529"/>
          <w:shd w:val="clear" w:color="auto" w:fill="FFFFFF"/>
        </w:rPr>
        <w:t xml:space="preserve">the use or occupancy, facilitated by a hosting platform in exchange for rent, of all or part of a dwelling unit to provide accommodations to transient guests for </w:t>
      </w:r>
      <w:r w:rsidR="008A3FD7" w:rsidRPr="00743691">
        <w:rPr>
          <w:b/>
          <w:bCs/>
          <w:color w:val="212529"/>
          <w:shd w:val="clear" w:color="auto" w:fill="FFFFFF"/>
        </w:rPr>
        <w:t>no more than 120 consecutive days in a calendar year</w:t>
      </w:r>
      <w:r w:rsidR="00756CEA">
        <w:rPr>
          <w:b/>
          <w:bCs/>
          <w:color w:val="212529"/>
          <w:shd w:val="clear" w:color="auto" w:fill="FFFFFF"/>
        </w:rPr>
        <w:t>”</w:t>
      </w:r>
      <w:r w:rsidR="00042CF1">
        <w:rPr>
          <w:b/>
          <w:bCs/>
          <w:color w:val="212529"/>
          <w:shd w:val="clear" w:color="auto" w:fill="FFFFFF"/>
        </w:rPr>
        <w:t xml:space="preserve"> </w:t>
      </w:r>
      <w:r w:rsidR="00042CF1" w:rsidRPr="00042CF1">
        <w:rPr>
          <w:color w:val="212529"/>
          <w:shd w:val="clear" w:color="auto" w:fill="FFFFFF"/>
        </w:rPr>
        <w:t>[emphasis added.]</w:t>
      </w:r>
      <w:r w:rsidR="00042CF1">
        <w:rPr>
          <w:b/>
          <w:bCs/>
          <w:color w:val="212529"/>
          <w:shd w:val="clear" w:color="auto" w:fill="FFFFFF"/>
        </w:rPr>
        <w:t xml:space="preserve">  </w:t>
      </w:r>
      <w:r w:rsidR="00042CF1">
        <w:rPr>
          <w:color w:val="212529"/>
          <w:shd w:val="clear" w:color="auto" w:fill="FFFFFF"/>
        </w:rPr>
        <w:t xml:space="preserve">In addition, the </w:t>
      </w:r>
      <w:r w:rsidR="004838D7">
        <w:rPr>
          <w:color w:val="212529"/>
          <w:shd w:val="clear" w:color="auto" w:fill="FFFFFF"/>
        </w:rPr>
        <w:t xml:space="preserve">Code requires registration with the County and a license </w:t>
      </w:r>
      <w:r w:rsidR="00934FC9">
        <w:rPr>
          <w:color w:val="212529"/>
          <w:shd w:val="clear" w:color="auto" w:fill="FFFFFF"/>
        </w:rPr>
        <w:t xml:space="preserve">for short-term rentals and prohibits rentals of less than 24-hours.  </w:t>
      </w:r>
      <w:r w:rsidR="00BE4931" w:rsidRPr="00BE4931">
        <w:rPr>
          <w:shd w:val="clear" w:color="auto" w:fill="FFFFFF"/>
        </w:rPr>
        <w:t xml:space="preserve">§ 11-13A-102 </w:t>
      </w:r>
      <w:r w:rsidR="00BE4931">
        <w:rPr>
          <w:color w:val="212529"/>
          <w:shd w:val="clear" w:color="auto" w:fill="FFFFFF"/>
        </w:rPr>
        <w:t xml:space="preserve">further provides </w:t>
      </w:r>
      <w:r w:rsidR="005E15EA">
        <w:rPr>
          <w:color w:val="212529"/>
          <w:shd w:val="clear" w:color="auto" w:fill="FFFFFF"/>
        </w:rPr>
        <w:t xml:space="preserve">that “A host may not register more than two dwelling units as short-term residential rentals” and </w:t>
      </w:r>
      <w:r w:rsidR="00803C43">
        <w:rPr>
          <w:color w:val="212529"/>
          <w:shd w:val="clear" w:color="auto" w:fill="FFFFFF"/>
        </w:rPr>
        <w:t>that “the rental period for a short-term residential rental shall be no less than 24 hours.”</w:t>
      </w:r>
    </w:p>
    <w:p w14:paraId="4AF47B3B" w14:textId="2B498CC4" w:rsidR="00D403A7" w:rsidRPr="00D403A7" w:rsidRDefault="003C0185" w:rsidP="00D403A7">
      <w:r w:rsidRPr="002F25CC">
        <w:rPr>
          <w:b/>
          <w:bCs/>
        </w:rPr>
        <w:t>Issues</w:t>
      </w:r>
      <w:r>
        <w:t xml:space="preserve">:  </w:t>
      </w:r>
      <w:r w:rsidR="00D403A7" w:rsidRPr="00D403A7">
        <w:t> Beth noted that communities across the country have been attempting to restrict short-term rentals by imposing a variety of restrictions such as grandfathering or restricting the number of weeks an owner can rent. According to Andrea Garvey there are many cases in West</w:t>
      </w:r>
      <w:r w:rsidR="00DF6327">
        <w:t>l</w:t>
      </w:r>
      <w:r w:rsidR="00D403A7" w:rsidRPr="00D403A7">
        <w:t>aw where hosting platforms like Air BnB are suing HOAs on behalf of the owner to stop the restrictions on grounds of discrimination when exceptions exist. However, these hosting platforms will not bring a suit when the community has a complete restriction on STRs that applies evenly to everyone.</w:t>
      </w:r>
    </w:p>
    <w:p w14:paraId="4AAB7073" w14:textId="6A1C2D58" w:rsidR="00D403A7" w:rsidRPr="00D403A7" w:rsidRDefault="00D403A7" w:rsidP="00D403A7">
      <w:r w:rsidRPr="00D403A7">
        <w:t>Andrea also pointed out that this landscape is constantly changing. The City of Annapolis has recently curtailed short-term rentals. While Annapolis does not recognize rentals during Naval Academy commissioning week as STRs, Anne Arundel Co. continues to classify commissioning week as a STR. </w:t>
      </w:r>
    </w:p>
    <w:p w14:paraId="31860D06" w14:textId="42A6E25C" w:rsidR="00D403A7" w:rsidRPr="00D403A7" w:rsidRDefault="00D403A7" w:rsidP="00D403A7">
      <w:r w:rsidRPr="00D403A7">
        <w:t>Note that the vote on approval of the Covenants and restrictions is separate from the vote on STR restrictions.   If STRs continue to be allowed, some of the current renters have developed best practices which could be recommended.</w:t>
      </w:r>
    </w:p>
    <w:p w14:paraId="05B06EA4" w14:textId="23083361" w:rsidR="00D403A7" w:rsidRPr="00D403A7" w:rsidRDefault="00D403A7" w:rsidP="00D403A7">
      <w:r w:rsidRPr="00D403A7">
        <w:lastRenderedPageBreak/>
        <w:t>There was a question about how a restriction on STR would affect owners who are currently renting their homes on a short-term basis.    This will affect their income stream. </w:t>
      </w:r>
      <w:proofErr w:type="gramStart"/>
      <w:r w:rsidRPr="00D403A7">
        <w:t>In the event that</w:t>
      </w:r>
      <w:proofErr w:type="gramEnd"/>
      <w:r w:rsidRPr="00D403A7">
        <w:t> the community votes to disallow rentals of less than 120 days, we will need to develop an exit plan for those who are already renting their homes short term, and we will need to honor existing contracts.</w:t>
      </w:r>
    </w:p>
    <w:p w14:paraId="5C9133C3" w14:textId="77777777" w:rsidR="00D403A7" w:rsidRPr="00D403A7" w:rsidRDefault="00D403A7" w:rsidP="00D403A7">
      <w:r w:rsidRPr="00D403A7">
        <w:t>Charlie Candon noted that as a former president of the TPPOA, he still receives calls from Real Estate Agents. He was contacted in the last year by two agents who had clients interested in properties on TPI as a STR. Charlie informed them that they are currently not restricted, but the community was discussing a possible restriction. </w:t>
      </w:r>
    </w:p>
    <w:p w14:paraId="7F9E7430" w14:textId="28696908" w:rsidR="00BF0703" w:rsidRPr="00BF0703" w:rsidRDefault="00BF0703" w:rsidP="00E9045C">
      <w:pPr>
        <w:rPr>
          <w:b/>
          <w:bCs/>
        </w:rPr>
      </w:pPr>
      <w:r w:rsidRPr="00BF0703">
        <w:rPr>
          <w:b/>
          <w:bCs/>
        </w:rPr>
        <w:t>Next Steps:</w:t>
      </w:r>
    </w:p>
    <w:p w14:paraId="66773F09" w14:textId="0AE28C9D" w:rsidR="00BF0703" w:rsidRDefault="00BF0703" w:rsidP="00E9045C">
      <w:r>
        <w:t>Final amendments will be sent out to everyone after legal review.</w:t>
      </w:r>
    </w:p>
    <w:p w14:paraId="3DAAAC0F" w14:textId="231B5B9F" w:rsidR="00C819C6" w:rsidRPr="00B55FF8" w:rsidRDefault="00A43AC3" w:rsidP="00E9045C">
      <w:pPr>
        <w:rPr>
          <w:b/>
          <w:bCs/>
        </w:rPr>
      </w:pPr>
      <w:r w:rsidRPr="00B55FF8">
        <w:rPr>
          <w:b/>
          <w:bCs/>
        </w:rPr>
        <w:t>Voting Process</w:t>
      </w:r>
      <w:r w:rsidR="00B55FF8" w:rsidRPr="00B55FF8">
        <w:rPr>
          <w:b/>
          <w:bCs/>
        </w:rPr>
        <w:t xml:space="preserve"> – Pat Snapp</w:t>
      </w:r>
    </w:p>
    <w:p w14:paraId="0B872E67" w14:textId="6EB5D40D" w:rsidR="00B55FF8" w:rsidRDefault="00BF0703" w:rsidP="00E9045C">
      <w:r>
        <w:t>We will follow the c</w:t>
      </w:r>
      <w:r w:rsidR="00BC00E3">
        <w:t>urrent</w:t>
      </w:r>
      <w:r w:rsidR="005662B1">
        <w:t xml:space="preserve"> rule that there is one vote per household.</w:t>
      </w:r>
      <w:r w:rsidR="007A1989">
        <w:t xml:space="preserve">  </w:t>
      </w:r>
      <w:r w:rsidR="0011199F">
        <w:t>Residents</w:t>
      </w:r>
      <w:r w:rsidR="007A1989">
        <w:t xml:space="preserve"> must be owner</w:t>
      </w:r>
      <w:r w:rsidR="0011199F">
        <w:t>s</w:t>
      </w:r>
      <w:r w:rsidR="00B448BB">
        <w:t xml:space="preserve"> in good standing to be </w:t>
      </w:r>
      <w:r w:rsidR="007A1989">
        <w:t>eli</w:t>
      </w:r>
      <w:r w:rsidR="002C269A">
        <w:t>gible to vote</w:t>
      </w:r>
      <w:r w:rsidR="008F2173">
        <w:t xml:space="preserve"> </w:t>
      </w:r>
      <w:r w:rsidR="00B448BB">
        <w:t>(</w:t>
      </w:r>
      <w:r w:rsidR="002C269A">
        <w:t>not in arrears on dues</w:t>
      </w:r>
      <w:r w:rsidR="00B448BB">
        <w:t>)</w:t>
      </w:r>
      <w:r w:rsidR="002C269A">
        <w:t xml:space="preserve">. </w:t>
      </w:r>
    </w:p>
    <w:p w14:paraId="147033BA" w14:textId="6C2816FA" w:rsidR="007B3132" w:rsidRDefault="008F2173" w:rsidP="00E9045C">
      <w:r>
        <w:t>The b</w:t>
      </w:r>
      <w:r w:rsidR="007B3132">
        <w:t>allot</w:t>
      </w:r>
      <w:r>
        <w:t xml:space="preserve"> will </w:t>
      </w:r>
      <w:r w:rsidR="006335E9">
        <w:t>include three separate votes:</w:t>
      </w:r>
    </w:p>
    <w:p w14:paraId="70EDA036" w14:textId="0F98A992" w:rsidR="00BC00E3" w:rsidRDefault="00BC00E3" w:rsidP="006335E9">
      <w:pPr>
        <w:pStyle w:val="ListParagraph"/>
        <w:numPr>
          <w:ilvl w:val="0"/>
          <w:numId w:val="1"/>
        </w:numPr>
      </w:pPr>
      <w:r>
        <w:t>Coven</w:t>
      </w:r>
      <w:r w:rsidR="005C027E">
        <w:t>a</w:t>
      </w:r>
      <w:r>
        <w:t>nts</w:t>
      </w:r>
      <w:r w:rsidR="006335E9">
        <w:t xml:space="preserve"> and Restrictions</w:t>
      </w:r>
    </w:p>
    <w:p w14:paraId="78792006" w14:textId="187EDB8E" w:rsidR="00BC00E3" w:rsidRDefault="00BC00E3" w:rsidP="00BC00E3">
      <w:pPr>
        <w:pStyle w:val="ListParagraph"/>
        <w:numPr>
          <w:ilvl w:val="0"/>
          <w:numId w:val="1"/>
        </w:numPr>
      </w:pPr>
      <w:r>
        <w:t>S</w:t>
      </w:r>
      <w:r w:rsidR="005824DC">
        <w:t>TR</w:t>
      </w:r>
      <w:r w:rsidR="006335E9">
        <w:t xml:space="preserve"> – Yes or No to restricti</w:t>
      </w:r>
      <w:r w:rsidR="0068371C">
        <w:t>ng to no less than 120 days</w:t>
      </w:r>
    </w:p>
    <w:p w14:paraId="07A4EAFA" w14:textId="036E5888" w:rsidR="00BC00E3" w:rsidRDefault="00BC00E3" w:rsidP="00BC00E3">
      <w:pPr>
        <w:pStyle w:val="ListParagraph"/>
        <w:numPr>
          <w:ilvl w:val="0"/>
          <w:numId w:val="1"/>
        </w:numPr>
      </w:pPr>
      <w:r>
        <w:t>Bylaws</w:t>
      </w:r>
    </w:p>
    <w:p w14:paraId="77C74265" w14:textId="791EBE00" w:rsidR="007B3132" w:rsidRDefault="0068371C" w:rsidP="007B3132">
      <w:r>
        <w:t>T</w:t>
      </w:r>
      <w:r w:rsidR="00B41C60">
        <w:t>he primary method for v</w:t>
      </w:r>
      <w:r w:rsidR="00A46B00">
        <w:t xml:space="preserve">oting </w:t>
      </w:r>
      <w:r w:rsidR="00B41C60">
        <w:t xml:space="preserve">will be </w:t>
      </w:r>
      <w:r w:rsidR="00766CD9">
        <w:t xml:space="preserve">conducted on </w:t>
      </w:r>
      <w:r w:rsidR="00B41C60">
        <w:t>e</w:t>
      </w:r>
      <w:r w:rsidR="007B3132">
        <w:t xml:space="preserve">mail Google Form: Name and address and email address required.  </w:t>
      </w:r>
      <w:r w:rsidR="00B41C60">
        <w:t>The email voter will a</w:t>
      </w:r>
      <w:r w:rsidR="007B3132">
        <w:t>cknowledge that it is not a secret ballot</w:t>
      </w:r>
      <w:r w:rsidR="005C778D">
        <w:t xml:space="preserve"> because it will be seen by </w:t>
      </w:r>
      <w:r w:rsidR="00925D76">
        <w:t xml:space="preserve">the </w:t>
      </w:r>
      <w:r w:rsidR="005C778D">
        <w:t>team counting votes.</w:t>
      </w:r>
    </w:p>
    <w:p w14:paraId="05E98F30" w14:textId="684E209F" w:rsidR="00E86822" w:rsidRDefault="00E86822" w:rsidP="007B3132">
      <w:r>
        <w:t>Anonymous voting</w:t>
      </w:r>
      <w:r w:rsidR="00925D76">
        <w:t xml:space="preserve"> will be conducted</w:t>
      </w:r>
      <w:r>
        <w:t xml:space="preserve"> in person either at Kiwanis or Methodist Church.  </w:t>
      </w:r>
      <w:r w:rsidR="00925D76">
        <w:t>Voters will r</w:t>
      </w:r>
      <w:r>
        <w:t xml:space="preserve">egister </w:t>
      </w:r>
      <w:r w:rsidR="00257460">
        <w:t>with</w:t>
      </w:r>
      <w:r w:rsidR="00265DE2">
        <w:t xml:space="preserve"> their</w:t>
      </w:r>
      <w:r w:rsidR="00257460">
        <w:t xml:space="preserve"> name and address</w:t>
      </w:r>
      <w:r w:rsidR="004C4EB8">
        <w:t xml:space="preserve"> and then </w:t>
      </w:r>
      <w:r w:rsidR="00257460">
        <w:t>vote on</w:t>
      </w:r>
      <w:r w:rsidR="00C10368">
        <w:t xml:space="preserve"> a</w:t>
      </w:r>
      <w:r w:rsidR="00257460">
        <w:t xml:space="preserve"> </w:t>
      </w:r>
      <w:r w:rsidR="009F020E">
        <w:t xml:space="preserve">separate </w:t>
      </w:r>
      <w:r w:rsidR="00257460">
        <w:t>secret ballot which will be sealed</w:t>
      </w:r>
      <w:r w:rsidR="009F020E">
        <w:t>.</w:t>
      </w:r>
    </w:p>
    <w:p w14:paraId="5B84711D" w14:textId="1E53C656" w:rsidR="005C027E" w:rsidRDefault="005C027E" w:rsidP="007B3132">
      <w:r>
        <w:t xml:space="preserve">For those who don’t have email, </w:t>
      </w:r>
      <w:r w:rsidR="00861905">
        <w:t xml:space="preserve">mail-in ballots will be sent.  Names </w:t>
      </w:r>
      <w:r w:rsidR="004C4EB8">
        <w:t xml:space="preserve">and addresses are </w:t>
      </w:r>
      <w:r w:rsidR="00861905">
        <w:t>required.</w:t>
      </w:r>
    </w:p>
    <w:p w14:paraId="0E6B49CF" w14:textId="759D4CCA" w:rsidR="00861905" w:rsidRDefault="004C4EB8" w:rsidP="007B3132">
      <w:r>
        <w:t>If needed, residents</w:t>
      </w:r>
      <w:r w:rsidR="003D0B76">
        <w:t xml:space="preserve"> with disabilities</w:t>
      </w:r>
      <w:r>
        <w:t xml:space="preserve"> who cannot vote in person or by mail</w:t>
      </w:r>
      <w:r w:rsidR="00265DE2">
        <w:t xml:space="preserve"> </w:t>
      </w:r>
      <w:r w:rsidR="003D0B76">
        <w:t xml:space="preserve">can notify the board </w:t>
      </w:r>
      <w:r>
        <w:t>for special arrangements.</w:t>
      </w:r>
    </w:p>
    <w:p w14:paraId="30E76E23" w14:textId="1B2A4311" w:rsidR="00395BDB" w:rsidRDefault="00395BDB" w:rsidP="007B3132">
      <w:r>
        <w:t>Proxy voting</w:t>
      </w:r>
      <w:r w:rsidR="004C4EB8">
        <w:t xml:space="preserve"> is</w:t>
      </w:r>
      <w:r>
        <w:t xml:space="preserve"> possible if needed.</w:t>
      </w:r>
    </w:p>
    <w:p w14:paraId="364177FC" w14:textId="0DA4ABD3" w:rsidR="00812C2D" w:rsidRDefault="00812C2D" w:rsidP="007B3132">
      <w:r>
        <w:t>There will be a set voting period of 30-days</w:t>
      </w:r>
      <w:r w:rsidR="004C4EB8">
        <w:t xml:space="preserve"> to allow time for vacations, etc.</w:t>
      </w:r>
    </w:p>
    <w:p w14:paraId="048F7277" w14:textId="58566B42" w:rsidR="005C027E" w:rsidRDefault="005C027E" w:rsidP="007B3132">
      <w:r>
        <w:t xml:space="preserve">Votes </w:t>
      </w:r>
      <w:r w:rsidR="004C4EB8">
        <w:t xml:space="preserve">will be </w:t>
      </w:r>
      <w:r>
        <w:t xml:space="preserve">counted by </w:t>
      </w:r>
      <w:r w:rsidR="004C4EB8">
        <w:t>a</w:t>
      </w:r>
      <w:r w:rsidR="00387A2F">
        <w:t xml:space="preserve"> 3-person </w:t>
      </w:r>
      <w:r w:rsidR="00431CEF">
        <w:t xml:space="preserve">certification </w:t>
      </w:r>
      <w:r w:rsidR="00387A2F">
        <w:t xml:space="preserve">team </w:t>
      </w:r>
      <w:r w:rsidR="00431CEF">
        <w:t>who will</w:t>
      </w:r>
      <w:r w:rsidR="00387A2F">
        <w:t xml:space="preserve"> gather</w:t>
      </w:r>
      <w:r w:rsidR="00431CEF">
        <w:t>,</w:t>
      </w:r>
      <w:r w:rsidR="00387A2F">
        <w:t xml:space="preserve"> count</w:t>
      </w:r>
      <w:r w:rsidR="00431CEF">
        <w:t>,</w:t>
      </w:r>
      <w:r w:rsidR="00387A2F">
        <w:t xml:space="preserve"> and certify </w:t>
      </w:r>
      <w:proofErr w:type="gramStart"/>
      <w:r w:rsidR="00387A2F">
        <w:t>all of</w:t>
      </w:r>
      <w:proofErr w:type="gramEnd"/>
      <w:r w:rsidR="00387A2F">
        <w:t xml:space="preserve"> the votes.</w:t>
      </w:r>
      <w:r w:rsidR="007538EC">
        <w:t xml:space="preserve"> </w:t>
      </w:r>
      <w:r w:rsidR="00431CEF">
        <w:t xml:space="preserve"> Two individuals </w:t>
      </w:r>
      <w:r w:rsidR="007538EC">
        <w:t>from the community and one from the board</w:t>
      </w:r>
      <w:r w:rsidR="00431CEF">
        <w:t xml:space="preserve"> have volunteered for this team.</w:t>
      </w:r>
      <w:r w:rsidR="007538EC">
        <w:t xml:space="preserve"> They will have a dedicated email account for Google voting forms.</w:t>
      </w:r>
    </w:p>
    <w:p w14:paraId="468F5A0A" w14:textId="1522C69F" w:rsidR="00C13A7D" w:rsidRDefault="00C13A7D" w:rsidP="007B3132">
      <w:r>
        <w:t>Records</w:t>
      </w:r>
      <w:r w:rsidR="00960493">
        <w:t xml:space="preserve"> of </w:t>
      </w:r>
      <w:proofErr w:type="gramStart"/>
      <w:r w:rsidR="00960493">
        <w:t>vote</w:t>
      </w:r>
      <w:proofErr w:type="gramEnd"/>
      <w:r>
        <w:t xml:space="preserve"> </w:t>
      </w:r>
      <w:r w:rsidR="00787C87">
        <w:t xml:space="preserve">will </w:t>
      </w:r>
      <w:r>
        <w:t>remain on</w:t>
      </w:r>
      <w:r w:rsidR="00960493">
        <w:t xml:space="preserve"> file for</w:t>
      </w:r>
      <w:r>
        <w:t xml:space="preserve"> </w:t>
      </w:r>
      <w:r w:rsidR="00787C87">
        <w:t>t</w:t>
      </w:r>
      <w:r w:rsidR="00CA21A2">
        <w:t xml:space="preserve">welve </w:t>
      </w:r>
      <w:r>
        <w:t>months.</w:t>
      </w:r>
    </w:p>
    <w:p w14:paraId="20AD8A02" w14:textId="18DE528D" w:rsidR="00C13A7D" w:rsidRDefault="00787C87" w:rsidP="007B3132">
      <w:r>
        <w:t xml:space="preserve">The </w:t>
      </w:r>
      <w:r w:rsidR="00C13A7D">
        <w:t xml:space="preserve">President and Secretary of the Board </w:t>
      </w:r>
      <w:r>
        <w:t xml:space="preserve">will </w:t>
      </w:r>
      <w:r w:rsidR="00C13A7D">
        <w:t>certify results.</w:t>
      </w:r>
    </w:p>
    <w:p w14:paraId="7D260ADF" w14:textId="4E7D99B8" w:rsidR="00C37005" w:rsidRPr="00325AF1" w:rsidRDefault="007C4950">
      <w:pPr>
        <w:rPr>
          <w:rFonts w:ascii="Aptos" w:hAnsi="Aptos"/>
        </w:rPr>
      </w:pPr>
      <w:r>
        <w:t xml:space="preserve">We </w:t>
      </w:r>
      <w:r w:rsidR="00F243C3">
        <w:t>encourage</w:t>
      </w:r>
      <w:r>
        <w:t xml:space="preserve"> </w:t>
      </w:r>
      <w:r w:rsidR="00F243C3">
        <w:t xml:space="preserve">everyone to vote and get your neighbors to vote.  Otherwise, </w:t>
      </w:r>
      <w:r w:rsidR="00DE6EB2">
        <w:t>our community will continue to have the 1941 Covenants and Restrictions</w:t>
      </w:r>
      <w:r w:rsidR="00217E49">
        <w:t xml:space="preserve"> in effect,</w:t>
      </w:r>
      <w:r w:rsidR="00DE6EB2">
        <w:t xml:space="preserve"> and we will </w:t>
      </w:r>
      <w:r w:rsidR="00F243C3">
        <w:t xml:space="preserve">have to start </w:t>
      </w:r>
      <w:r w:rsidR="00DE6EB2">
        <w:t xml:space="preserve">the process </w:t>
      </w:r>
      <w:r w:rsidR="00F243C3">
        <w:t>over again.</w:t>
      </w:r>
      <w:r w:rsidR="002011B2">
        <w:t xml:space="preserve"> </w:t>
      </w:r>
      <w:r w:rsidR="002011B2" w:rsidRPr="00217E49">
        <w:rPr>
          <w:rFonts w:ascii="Aptos" w:hAnsi="Aptos" w:cs="Arial"/>
          <w:color w:val="222222"/>
          <w:shd w:val="clear" w:color="auto" w:fill="FFFFFF"/>
        </w:rPr>
        <w:t xml:space="preserve">Amendments require an affirmative vote of at least 60% of ALL eligible </w:t>
      </w:r>
      <w:r w:rsidR="002011B2" w:rsidRPr="00217E49">
        <w:rPr>
          <w:rFonts w:ascii="Aptos" w:hAnsi="Aptos" w:cs="Arial"/>
          <w:color w:val="222222"/>
          <w:shd w:val="clear" w:color="auto" w:fill="FFFFFF"/>
        </w:rPr>
        <w:lastRenderedPageBreak/>
        <w:t>households in the association to pass</w:t>
      </w:r>
      <w:r w:rsidR="00217E49">
        <w:rPr>
          <w:rFonts w:ascii="Aptos" w:hAnsi="Aptos" w:cs="Arial"/>
          <w:color w:val="222222"/>
          <w:shd w:val="clear" w:color="auto" w:fill="FFFFFF"/>
        </w:rPr>
        <w:t>.</w:t>
      </w:r>
      <w:r w:rsidR="002011B2" w:rsidRPr="00217E49">
        <w:rPr>
          <w:rFonts w:ascii="Aptos" w:hAnsi="Aptos" w:cs="Arial"/>
          <w:color w:val="222222"/>
          <w:shd w:val="clear" w:color="auto" w:fill="FFFFFF"/>
        </w:rPr>
        <w:t xml:space="preserve"> </w:t>
      </w:r>
      <w:r w:rsidR="00217E49">
        <w:rPr>
          <w:rFonts w:ascii="Aptos" w:hAnsi="Aptos" w:cs="Arial"/>
          <w:color w:val="222222"/>
          <w:shd w:val="clear" w:color="auto" w:fill="FFFFFF"/>
        </w:rPr>
        <w:t>F</w:t>
      </w:r>
      <w:r w:rsidR="002011B2" w:rsidRPr="00217E49">
        <w:rPr>
          <w:rFonts w:ascii="Aptos" w:hAnsi="Aptos" w:cs="Arial"/>
          <w:color w:val="222222"/>
          <w:shd w:val="clear" w:color="auto" w:fill="FFFFFF"/>
        </w:rPr>
        <w:t>ailure to vote has the same effect as voting No and could cause the amendment not to pass</w:t>
      </w:r>
      <w:r w:rsidR="00325AF1">
        <w:rPr>
          <w:rFonts w:ascii="Aptos" w:hAnsi="Aptos" w:cs="Arial"/>
          <w:color w:val="222222"/>
          <w:shd w:val="clear" w:color="auto" w:fill="FFFFFF"/>
        </w:rPr>
        <w:t>.</w:t>
      </w:r>
    </w:p>
    <w:sectPr w:rsidR="00C37005" w:rsidRPr="00325AF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FA1CF" w14:textId="77777777" w:rsidR="001B74BC" w:rsidRDefault="001B74BC" w:rsidP="00097957">
      <w:pPr>
        <w:spacing w:after="0" w:line="240" w:lineRule="auto"/>
      </w:pPr>
      <w:r>
        <w:separator/>
      </w:r>
    </w:p>
  </w:endnote>
  <w:endnote w:type="continuationSeparator" w:id="0">
    <w:p w14:paraId="4C064D57" w14:textId="77777777" w:rsidR="001B74BC" w:rsidRDefault="001B74BC" w:rsidP="00097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664C5" w14:textId="77777777" w:rsidR="00097957" w:rsidRDefault="00097957">
    <w:pPr>
      <w:pStyle w:val="Footer"/>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776B4EE1" w14:textId="77777777" w:rsidR="00097957" w:rsidRDefault="00097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9A989" w14:textId="77777777" w:rsidR="001B74BC" w:rsidRDefault="001B74BC" w:rsidP="00097957">
      <w:pPr>
        <w:spacing w:after="0" w:line="240" w:lineRule="auto"/>
      </w:pPr>
      <w:r>
        <w:separator/>
      </w:r>
    </w:p>
  </w:footnote>
  <w:footnote w:type="continuationSeparator" w:id="0">
    <w:p w14:paraId="2EBD5A48" w14:textId="77777777" w:rsidR="001B74BC" w:rsidRDefault="001B74BC" w:rsidP="000979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322183"/>
    <w:multiLevelType w:val="hybridMultilevel"/>
    <w:tmpl w:val="166214D2"/>
    <w:lvl w:ilvl="0" w:tplc="FE72FBB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14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213"/>
    <w:rsid w:val="000213AC"/>
    <w:rsid w:val="00036904"/>
    <w:rsid w:val="00037BB5"/>
    <w:rsid w:val="00042CF1"/>
    <w:rsid w:val="00043C1F"/>
    <w:rsid w:val="00051D8C"/>
    <w:rsid w:val="000606EA"/>
    <w:rsid w:val="000915AB"/>
    <w:rsid w:val="00097957"/>
    <w:rsid w:val="000A008B"/>
    <w:rsid w:val="000A0C7F"/>
    <w:rsid w:val="000B2C82"/>
    <w:rsid w:val="000B4936"/>
    <w:rsid w:val="000C0A76"/>
    <w:rsid w:val="000C326F"/>
    <w:rsid w:val="000D48D3"/>
    <w:rsid w:val="0011199F"/>
    <w:rsid w:val="001178B2"/>
    <w:rsid w:val="0012746B"/>
    <w:rsid w:val="001407F6"/>
    <w:rsid w:val="001613C9"/>
    <w:rsid w:val="001652F4"/>
    <w:rsid w:val="00173A8F"/>
    <w:rsid w:val="001749B3"/>
    <w:rsid w:val="00181867"/>
    <w:rsid w:val="00181BF9"/>
    <w:rsid w:val="001A5A9C"/>
    <w:rsid w:val="001B1001"/>
    <w:rsid w:val="001B74BC"/>
    <w:rsid w:val="001C0191"/>
    <w:rsid w:val="001C059F"/>
    <w:rsid w:val="001C4EC5"/>
    <w:rsid w:val="001C5E4B"/>
    <w:rsid w:val="001E1DF6"/>
    <w:rsid w:val="002011B2"/>
    <w:rsid w:val="00217E49"/>
    <w:rsid w:val="00231F78"/>
    <w:rsid w:val="0024057C"/>
    <w:rsid w:val="00257460"/>
    <w:rsid w:val="002619C3"/>
    <w:rsid w:val="00265DE2"/>
    <w:rsid w:val="002819E3"/>
    <w:rsid w:val="0029722A"/>
    <w:rsid w:val="002B0AEB"/>
    <w:rsid w:val="002C269A"/>
    <w:rsid w:val="002D1672"/>
    <w:rsid w:val="002D39EA"/>
    <w:rsid w:val="002D7E96"/>
    <w:rsid w:val="002E0561"/>
    <w:rsid w:val="002E67EE"/>
    <w:rsid w:val="002F25CC"/>
    <w:rsid w:val="002F416E"/>
    <w:rsid w:val="00325AF1"/>
    <w:rsid w:val="003267D9"/>
    <w:rsid w:val="00326E8E"/>
    <w:rsid w:val="00375037"/>
    <w:rsid w:val="00387A2F"/>
    <w:rsid w:val="0039456B"/>
    <w:rsid w:val="00395BDB"/>
    <w:rsid w:val="003A07E0"/>
    <w:rsid w:val="003A53CD"/>
    <w:rsid w:val="003B2D4A"/>
    <w:rsid w:val="003C0185"/>
    <w:rsid w:val="003D0B76"/>
    <w:rsid w:val="003E03B3"/>
    <w:rsid w:val="003F4988"/>
    <w:rsid w:val="003F68EC"/>
    <w:rsid w:val="00402CD5"/>
    <w:rsid w:val="00415F38"/>
    <w:rsid w:val="00420777"/>
    <w:rsid w:val="00431CEF"/>
    <w:rsid w:val="00431D12"/>
    <w:rsid w:val="00453B50"/>
    <w:rsid w:val="004838D7"/>
    <w:rsid w:val="00483CE6"/>
    <w:rsid w:val="00494EB8"/>
    <w:rsid w:val="004B485E"/>
    <w:rsid w:val="004C4EB8"/>
    <w:rsid w:val="004C62CB"/>
    <w:rsid w:val="004F1D50"/>
    <w:rsid w:val="004F6FFC"/>
    <w:rsid w:val="00516A49"/>
    <w:rsid w:val="005171B8"/>
    <w:rsid w:val="00521A4F"/>
    <w:rsid w:val="0052281A"/>
    <w:rsid w:val="0053463E"/>
    <w:rsid w:val="005609B9"/>
    <w:rsid w:val="00563AAF"/>
    <w:rsid w:val="005662B1"/>
    <w:rsid w:val="0056655E"/>
    <w:rsid w:val="005824DC"/>
    <w:rsid w:val="005B7656"/>
    <w:rsid w:val="005C027E"/>
    <w:rsid w:val="005C778D"/>
    <w:rsid w:val="005D2229"/>
    <w:rsid w:val="005D52CB"/>
    <w:rsid w:val="005E15EA"/>
    <w:rsid w:val="00603877"/>
    <w:rsid w:val="00615D98"/>
    <w:rsid w:val="006335E9"/>
    <w:rsid w:val="0064007F"/>
    <w:rsid w:val="00653216"/>
    <w:rsid w:val="0065440D"/>
    <w:rsid w:val="00655483"/>
    <w:rsid w:val="0068371C"/>
    <w:rsid w:val="00694FE0"/>
    <w:rsid w:val="006D346E"/>
    <w:rsid w:val="006E69FA"/>
    <w:rsid w:val="007176D5"/>
    <w:rsid w:val="00720857"/>
    <w:rsid w:val="0072473C"/>
    <w:rsid w:val="00734A6A"/>
    <w:rsid w:val="00743691"/>
    <w:rsid w:val="007465AF"/>
    <w:rsid w:val="007538EC"/>
    <w:rsid w:val="00756CEA"/>
    <w:rsid w:val="00761CBE"/>
    <w:rsid w:val="00761ED7"/>
    <w:rsid w:val="00766CD9"/>
    <w:rsid w:val="007704CE"/>
    <w:rsid w:val="00787C87"/>
    <w:rsid w:val="007919E1"/>
    <w:rsid w:val="007A1989"/>
    <w:rsid w:val="007A3C7F"/>
    <w:rsid w:val="007B3132"/>
    <w:rsid w:val="007B6DA3"/>
    <w:rsid w:val="007C4950"/>
    <w:rsid w:val="00803C43"/>
    <w:rsid w:val="00812C2D"/>
    <w:rsid w:val="008233DE"/>
    <w:rsid w:val="00827611"/>
    <w:rsid w:val="0083066C"/>
    <w:rsid w:val="00836FF8"/>
    <w:rsid w:val="0083794E"/>
    <w:rsid w:val="008440D2"/>
    <w:rsid w:val="008577BF"/>
    <w:rsid w:val="00861905"/>
    <w:rsid w:val="0086552F"/>
    <w:rsid w:val="00876FF5"/>
    <w:rsid w:val="00892CC1"/>
    <w:rsid w:val="008971C1"/>
    <w:rsid w:val="008A3FD7"/>
    <w:rsid w:val="008B00D8"/>
    <w:rsid w:val="008B7CE0"/>
    <w:rsid w:val="008D2A57"/>
    <w:rsid w:val="008E3A6B"/>
    <w:rsid w:val="008F2173"/>
    <w:rsid w:val="00902CD5"/>
    <w:rsid w:val="00917FA0"/>
    <w:rsid w:val="00925D76"/>
    <w:rsid w:val="00930D0D"/>
    <w:rsid w:val="00934FC9"/>
    <w:rsid w:val="00947C9F"/>
    <w:rsid w:val="00957FC4"/>
    <w:rsid w:val="00960493"/>
    <w:rsid w:val="00973300"/>
    <w:rsid w:val="0099385D"/>
    <w:rsid w:val="009E09A9"/>
    <w:rsid w:val="009F020E"/>
    <w:rsid w:val="009F0766"/>
    <w:rsid w:val="00A43AC3"/>
    <w:rsid w:val="00A46B00"/>
    <w:rsid w:val="00A53D05"/>
    <w:rsid w:val="00A857EB"/>
    <w:rsid w:val="00AC77C8"/>
    <w:rsid w:val="00AF49E2"/>
    <w:rsid w:val="00AF4D79"/>
    <w:rsid w:val="00B0393E"/>
    <w:rsid w:val="00B34F0B"/>
    <w:rsid w:val="00B41C60"/>
    <w:rsid w:val="00B448BB"/>
    <w:rsid w:val="00B53DA4"/>
    <w:rsid w:val="00B55FF8"/>
    <w:rsid w:val="00B62A44"/>
    <w:rsid w:val="00B75213"/>
    <w:rsid w:val="00BB1F30"/>
    <w:rsid w:val="00BC00E3"/>
    <w:rsid w:val="00BC24AA"/>
    <w:rsid w:val="00BE4931"/>
    <w:rsid w:val="00BE7F78"/>
    <w:rsid w:val="00BF0703"/>
    <w:rsid w:val="00C10368"/>
    <w:rsid w:val="00C13A7D"/>
    <w:rsid w:val="00C2361E"/>
    <w:rsid w:val="00C26656"/>
    <w:rsid w:val="00C309DD"/>
    <w:rsid w:val="00C33335"/>
    <w:rsid w:val="00C37005"/>
    <w:rsid w:val="00C443A2"/>
    <w:rsid w:val="00C5299C"/>
    <w:rsid w:val="00C535B0"/>
    <w:rsid w:val="00C638CE"/>
    <w:rsid w:val="00C7005C"/>
    <w:rsid w:val="00C72F6C"/>
    <w:rsid w:val="00C76B96"/>
    <w:rsid w:val="00C819C6"/>
    <w:rsid w:val="00CA21A2"/>
    <w:rsid w:val="00CA483B"/>
    <w:rsid w:val="00CA57A3"/>
    <w:rsid w:val="00CA7329"/>
    <w:rsid w:val="00CB24D6"/>
    <w:rsid w:val="00CB4521"/>
    <w:rsid w:val="00CB7B8B"/>
    <w:rsid w:val="00D01940"/>
    <w:rsid w:val="00D142A1"/>
    <w:rsid w:val="00D23203"/>
    <w:rsid w:val="00D377CC"/>
    <w:rsid w:val="00D403A7"/>
    <w:rsid w:val="00D5569D"/>
    <w:rsid w:val="00D63A81"/>
    <w:rsid w:val="00D6692F"/>
    <w:rsid w:val="00D709F1"/>
    <w:rsid w:val="00D756AA"/>
    <w:rsid w:val="00D86EEE"/>
    <w:rsid w:val="00DA0E8E"/>
    <w:rsid w:val="00DC4A81"/>
    <w:rsid w:val="00DD0190"/>
    <w:rsid w:val="00DE6EB2"/>
    <w:rsid w:val="00DF6327"/>
    <w:rsid w:val="00E25E00"/>
    <w:rsid w:val="00E630FE"/>
    <w:rsid w:val="00E6693F"/>
    <w:rsid w:val="00E86822"/>
    <w:rsid w:val="00E9045C"/>
    <w:rsid w:val="00EA491D"/>
    <w:rsid w:val="00EA53F1"/>
    <w:rsid w:val="00EB573F"/>
    <w:rsid w:val="00EF6391"/>
    <w:rsid w:val="00EF6D20"/>
    <w:rsid w:val="00EF722E"/>
    <w:rsid w:val="00F243C3"/>
    <w:rsid w:val="00F25051"/>
    <w:rsid w:val="00F3035E"/>
    <w:rsid w:val="00F820CB"/>
    <w:rsid w:val="00F87E05"/>
    <w:rsid w:val="00F92170"/>
    <w:rsid w:val="00FA24F7"/>
    <w:rsid w:val="00FB0759"/>
    <w:rsid w:val="00FB19DE"/>
    <w:rsid w:val="00FC091C"/>
    <w:rsid w:val="00FD2E98"/>
    <w:rsid w:val="00FF1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415F9"/>
  <w15:chartTrackingRefBased/>
  <w15:docId w15:val="{100D73F8-7BB8-46CA-86CA-A6C46E1A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52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52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52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52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52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52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52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52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52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52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52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52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52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52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52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52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5213"/>
    <w:rPr>
      <w:rFonts w:eastAsiaTheme="majorEastAsia" w:cstheme="majorBidi"/>
      <w:color w:val="272727" w:themeColor="text1" w:themeTint="D8"/>
    </w:rPr>
  </w:style>
  <w:style w:type="paragraph" w:styleId="Title">
    <w:name w:val="Title"/>
    <w:basedOn w:val="Normal"/>
    <w:next w:val="Normal"/>
    <w:link w:val="TitleChar"/>
    <w:uiPriority w:val="10"/>
    <w:qFormat/>
    <w:rsid w:val="00B752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52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52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52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5213"/>
    <w:pPr>
      <w:spacing w:before="160"/>
      <w:jc w:val="center"/>
    </w:pPr>
    <w:rPr>
      <w:i/>
      <w:iCs/>
      <w:color w:val="404040" w:themeColor="text1" w:themeTint="BF"/>
    </w:rPr>
  </w:style>
  <w:style w:type="character" w:customStyle="1" w:styleId="QuoteChar">
    <w:name w:val="Quote Char"/>
    <w:basedOn w:val="DefaultParagraphFont"/>
    <w:link w:val="Quote"/>
    <w:uiPriority w:val="29"/>
    <w:rsid w:val="00B75213"/>
    <w:rPr>
      <w:i/>
      <w:iCs/>
      <w:color w:val="404040" w:themeColor="text1" w:themeTint="BF"/>
    </w:rPr>
  </w:style>
  <w:style w:type="paragraph" w:styleId="ListParagraph">
    <w:name w:val="List Paragraph"/>
    <w:basedOn w:val="Normal"/>
    <w:uiPriority w:val="34"/>
    <w:qFormat/>
    <w:rsid w:val="00B75213"/>
    <w:pPr>
      <w:ind w:left="720"/>
      <w:contextualSpacing/>
    </w:pPr>
  </w:style>
  <w:style w:type="character" w:styleId="IntenseEmphasis">
    <w:name w:val="Intense Emphasis"/>
    <w:basedOn w:val="DefaultParagraphFont"/>
    <w:uiPriority w:val="21"/>
    <w:qFormat/>
    <w:rsid w:val="00B75213"/>
    <w:rPr>
      <w:i/>
      <w:iCs/>
      <w:color w:val="0F4761" w:themeColor="accent1" w:themeShade="BF"/>
    </w:rPr>
  </w:style>
  <w:style w:type="paragraph" w:styleId="IntenseQuote">
    <w:name w:val="Intense Quote"/>
    <w:basedOn w:val="Normal"/>
    <w:next w:val="Normal"/>
    <w:link w:val="IntenseQuoteChar"/>
    <w:uiPriority w:val="30"/>
    <w:qFormat/>
    <w:rsid w:val="00B75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5213"/>
    <w:rPr>
      <w:i/>
      <w:iCs/>
      <w:color w:val="0F4761" w:themeColor="accent1" w:themeShade="BF"/>
    </w:rPr>
  </w:style>
  <w:style w:type="character" w:styleId="IntenseReference">
    <w:name w:val="Intense Reference"/>
    <w:basedOn w:val="DefaultParagraphFont"/>
    <w:uiPriority w:val="32"/>
    <w:qFormat/>
    <w:rsid w:val="00B75213"/>
    <w:rPr>
      <w:b/>
      <w:bCs/>
      <w:smallCaps/>
      <w:color w:val="0F4761" w:themeColor="accent1" w:themeShade="BF"/>
      <w:spacing w:val="5"/>
    </w:rPr>
  </w:style>
  <w:style w:type="character" w:styleId="Hyperlink">
    <w:name w:val="Hyperlink"/>
    <w:basedOn w:val="DefaultParagraphFont"/>
    <w:uiPriority w:val="99"/>
    <w:semiHidden/>
    <w:unhideWhenUsed/>
    <w:rsid w:val="00483CE6"/>
    <w:rPr>
      <w:color w:val="0000FF"/>
      <w:u w:val="single"/>
    </w:rPr>
  </w:style>
  <w:style w:type="paragraph" w:styleId="NormalWeb">
    <w:name w:val="Normal (Web)"/>
    <w:basedOn w:val="Normal"/>
    <w:uiPriority w:val="99"/>
    <w:semiHidden/>
    <w:unhideWhenUsed/>
    <w:rsid w:val="00D403A7"/>
    <w:rPr>
      <w:rFonts w:ascii="Times New Roman" w:hAnsi="Times New Roman" w:cs="Times New Roman"/>
      <w:sz w:val="24"/>
      <w:szCs w:val="24"/>
    </w:rPr>
  </w:style>
  <w:style w:type="paragraph" w:styleId="Header">
    <w:name w:val="header"/>
    <w:basedOn w:val="Normal"/>
    <w:link w:val="HeaderChar"/>
    <w:uiPriority w:val="99"/>
    <w:unhideWhenUsed/>
    <w:rsid w:val="00097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957"/>
  </w:style>
  <w:style w:type="paragraph" w:styleId="Footer">
    <w:name w:val="footer"/>
    <w:basedOn w:val="Normal"/>
    <w:link w:val="FooterChar"/>
    <w:uiPriority w:val="99"/>
    <w:unhideWhenUsed/>
    <w:rsid w:val="00097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474564">
      <w:bodyDiv w:val="1"/>
      <w:marLeft w:val="0"/>
      <w:marRight w:val="0"/>
      <w:marTop w:val="0"/>
      <w:marBottom w:val="0"/>
      <w:divBdr>
        <w:top w:val="none" w:sz="0" w:space="0" w:color="auto"/>
        <w:left w:val="none" w:sz="0" w:space="0" w:color="auto"/>
        <w:bottom w:val="none" w:sz="0" w:space="0" w:color="auto"/>
        <w:right w:val="none" w:sz="0" w:space="0" w:color="auto"/>
      </w:divBdr>
      <w:divsChild>
        <w:div w:id="210491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776882">
              <w:marLeft w:val="0"/>
              <w:marRight w:val="0"/>
              <w:marTop w:val="0"/>
              <w:marBottom w:val="0"/>
              <w:divBdr>
                <w:top w:val="none" w:sz="0" w:space="0" w:color="auto"/>
                <w:left w:val="none" w:sz="0" w:space="0" w:color="auto"/>
                <w:bottom w:val="none" w:sz="0" w:space="0" w:color="auto"/>
                <w:right w:val="none" w:sz="0" w:space="0" w:color="auto"/>
              </w:divBdr>
              <w:divsChild>
                <w:div w:id="2001811331">
                  <w:marLeft w:val="0"/>
                  <w:marRight w:val="0"/>
                  <w:marTop w:val="0"/>
                  <w:marBottom w:val="0"/>
                  <w:divBdr>
                    <w:top w:val="none" w:sz="0" w:space="0" w:color="auto"/>
                    <w:left w:val="none" w:sz="0" w:space="0" w:color="auto"/>
                    <w:bottom w:val="none" w:sz="0" w:space="0" w:color="auto"/>
                    <w:right w:val="none" w:sz="0" w:space="0" w:color="auto"/>
                  </w:divBdr>
                  <w:divsChild>
                    <w:div w:id="60638683">
                      <w:marLeft w:val="0"/>
                      <w:marRight w:val="0"/>
                      <w:marTop w:val="0"/>
                      <w:marBottom w:val="0"/>
                      <w:divBdr>
                        <w:top w:val="none" w:sz="0" w:space="0" w:color="auto"/>
                        <w:left w:val="none" w:sz="0" w:space="0" w:color="auto"/>
                        <w:bottom w:val="none" w:sz="0" w:space="0" w:color="auto"/>
                        <w:right w:val="none" w:sz="0" w:space="0" w:color="auto"/>
                      </w:divBdr>
                      <w:divsChild>
                        <w:div w:id="7696194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7989524">
                              <w:marLeft w:val="0"/>
                              <w:marRight w:val="0"/>
                              <w:marTop w:val="0"/>
                              <w:marBottom w:val="0"/>
                              <w:divBdr>
                                <w:top w:val="none" w:sz="0" w:space="0" w:color="auto"/>
                                <w:left w:val="none" w:sz="0" w:space="0" w:color="auto"/>
                                <w:bottom w:val="none" w:sz="0" w:space="0" w:color="auto"/>
                                <w:right w:val="none" w:sz="0" w:space="0" w:color="auto"/>
                              </w:divBdr>
                              <w:divsChild>
                                <w:div w:id="7962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78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odelibrary.amlegal.com/codes/annearundel/latest/annearundelco_md/0-0-0-1095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1335</Words>
  <Characters>7614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Hartigan</dc:creator>
  <cp:keywords/>
  <dc:description/>
  <cp:lastModifiedBy>Beth Supple</cp:lastModifiedBy>
  <cp:revision>2</cp:revision>
  <dcterms:created xsi:type="dcterms:W3CDTF">2024-06-29T01:39:00Z</dcterms:created>
  <dcterms:modified xsi:type="dcterms:W3CDTF">2024-06-29T01:39:00Z</dcterms:modified>
</cp:coreProperties>
</file>